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13" w:rsidRPr="00D56813" w:rsidRDefault="00D56813" w:rsidP="00D56813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D56813">
        <w:rPr>
          <w:sz w:val="28"/>
          <w:szCs w:val="28"/>
        </w:rPr>
        <w:t>Приложение № 9</w:t>
      </w:r>
    </w:p>
    <w:p w:rsidR="00D56813" w:rsidRPr="00D56813" w:rsidRDefault="00D56813" w:rsidP="00D56813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D56813" w:rsidRPr="00D56813" w:rsidRDefault="00D56813" w:rsidP="00D56813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D56813">
        <w:rPr>
          <w:sz w:val="28"/>
          <w:szCs w:val="28"/>
        </w:rPr>
        <w:t xml:space="preserve">УТВЕРЖДЕНО </w:t>
      </w:r>
    </w:p>
    <w:p w:rsidR="00D56813" w:rsidRPr="00D56813" w:rsidRDefault="00D56813" w:rsidP="00D56813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D56813" w:rsidRPr="00D56813" w:rsidRDefault="00D56813" w:rsidP="00D56813">
      <w:pPr>
        <w:widowControl w:val="0"/>
        <w:autoSpaceDE w:val="0"/>
        <w:autoSpaceDN w:val="0"/>
        <w:ind w:left="5103"/>
        <w:rPr>
          <w:color w:val="FF0000"/>
          <w:sz w:val="28"/>
          <w:szCs w:val="28"/>
        </w:rPr>
      </w:pPr>
      <w:r w:rsidRPr="00D56813">
        <w:rPr>
          <w:sz w:val="28"/>
          <w:szCs w:val="28"/>
        </w:rPr>
        <w:t xml:space="preserve">приказом МКОУ ООШ д. Мари – </w:t>
      </w:r>
      <w:proofErr w:type="spellStart"/>
      <w:r w:rsidRPr="00D56813">
        <w:rPr>
          <w:sz w:val="28"/>
          <w:szCs w:val="28"/>
        </w:rPr>
        <w:t>Ошаево</w:t>
      </w:r>
      <w:proofErr w:type="spellEnd"/>
      <w:r w:rsidRPr="00D56813">
        <w:rPr>
          <w:sz w:val="28"/>
          <w:szCs w:val="28"/>
        </w:rPr>
        <w:t xml:space="preserve"> </w:t>
      </w:r>
      <w:proofErr w:type="spellStart"/>
      <w:r w:rsidRPr="00D56813">
        <w:rPr>
          <w:sz w:val="28"/>
          <w:szCs w:val="28"/>
        </w:rPr>
        <w:t>Пижанского</w:t>
      </w:r>
      <w:proofErr w:type="spellEnd"/>
      <w:r w:rsidRPr="00D56813">
        <w:rPr>
          <w:sz w:val="28"/>
          <w:szCs w:val="28"/>
        </w:rPr>
        <w:t xml:space="preserve"> муниципального округа</w:t>
      </w:r>
    </w:p>
    <w:p w:rsidR="00D56813" w:rsidRPr="00D56813" w:rsidRDefault="00D56813" w:rsidP="00D56813">
      <w:pPr>
        <w:widowControl w:val="0"/>
        <w:autoSpaceDE w:val="0"/>
        <w:autoSpaceDN w:val="0"/>
        <w:spacing w:after="720"/>
        <w:ind w:left="5103"/>
        <w:rPr>
          <w:sz w:val="28"/>
          <w:szCs w:val="28"/>
        </w:rPr>
      </w:pPr>
      <w:r w:rsidRPr="00D56813">
        <w:rPr>
          <w:sz w:val="28"/>
          <w:szCs w:val="28"/>
        </w:rPr>
        <w:t xml:space="preserve">от  08.11.2022   № 72-ОД   </w:t>
      </w:r>
    </w:p>
    <w:p w:rsidR="00D56813" w:rsidRPr="00D56813" w:rsidRDefault="00D56813" w:rsidP="00D56813">
      <w:pPr>
        <w:widowControl w:val="0"/>
        <w:autoSpaceDE w:val="0"/>
        <w:autoSpaceDN w:val="0"/>
        <w:ind w:left="5103"/>
        <w:rPr>
          <w:b/>
          <w:sz w:val="28"/>
          <w:szCs w:val="28"/>
        </w:rPr>
      </w:pPr>
      <w:r w:rsidRPr="00D56813">
        <w:rPr>
          <w:b/>
          <w:sz w:val="28"/>
          <w:szCs w:val="28"/>
        </w:rPr>
        <w:t>Положение</w:t>
      </w: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  <w:r w:rsidRPr="00D56813">
        <w:rPr>
          <w:b/>
          <w:sz w:val="28"/>
          <w:szCs w:val="28"/>
        </w:rPr>
        <w:t>о взаимодействии с правоохранительными органами</w:t>
      </w: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  <w:r w:rsidRPr="00D56813">
        <w:rPr>
          <w:b/>
          <w:sz w:val="28"/>
          <w:szCs w:val="28"/>
        </w:rPr>
        <w:t>по вопросам предупреждения и противодействия коррупции</w:t>
      </w:r>
    </w:p>
    <w:p w:rsidR="00D56813" w:rsidRPr="00D56813" w:rsidRDefault="00D56813" w:rsidP="00D56813">
      <w:pPr>
        <w:jc w:val="both"/>
        <w:rPr>
          <w:sz w:val="28"/>
          <w:szCs w:val="28"/>
        </w:rPr>
      </w:pP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  <w:r w:rsidRPr="00D56813">
        <w:rPr>
          <w:b/>
          <w:sz w:val="28"/>
          <w:szCs w:val="28"/>
        </w:rPr>
        <w:t>1. Общие положения</w:t>
      </w: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</w:p>
    <w:p w:rsidR="00D56813" w:rsidRPr="00D56813" w:rsidRDefault="00D56813" w:rsidP="00D56813">
      <w:pPr>
        <w:ind w:firstLine="709"/>
        <w:jc w:val="both"/>
        <w:rPr>
          <w:bCs/>
          <w:sz w:val="28"/>
          <w:szCs w:val="28"/>
        </w:rPr>
      </w:pPr>
      <w:r w:rsidRPr="00D56813">
        <w:rPr>
          <w:sz w:val="28"/>
          <w:szCs w:val="28"/>
        </w:rPr>
        <w:t>1.1.</w:t>
      </w:r>
      <w:r w:rsidRPr="00D56813">
        <w:rPr>
          <w:sz w:val="28"/>
          <w:szCs w:val="28"/>
        </w:rPr>
        <w:tab/>
        <w:t xml:space="preserve">Настоящее Положение разработано </w:t>
      </w:r>
      <w:r w:rsidRPr="00D56813">
        <w:rPr>
          <w:bCs/>
          <w:sz w:val="28"/>
          <w:szCs w:val="28"/>
        </w:rPr>
        <w:t>во исполнение положений Федерального закона от 25.12.2008 N 273-ФЗ "О противодействии коррупции".</w:t>
      </w:r>
    </w:p>
    <w:p w:rsidR="00D56813" w:rsidRPr="00D56813" w:rsidRDefault="00D56813" w:rsidP="00D5681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56813">
        <w:rPr>
          <w:bCs/>
          <w:sz w:val="28"/>
          <w:szCs w:val="28"/>
        </w:rPr>
        <w:t xml:space="preserve"> </w:t>
      </w:r>
      <w:r w:rsidRPr="00D56813">
        <w:rPr>
          <w:sz w:val="28"/>
          <w:szCs w:val="28"/>
        </w:rPr>
        <w:t>1.2.</w:t>
      </w:r>
      <w:r w:rsidRPr="00D56813">
        <w:rPr>
          <w:sz w:val="28"/>
          <w:szCs w:val="28"/>
        </w:rPr>
        <w:tab/>
        <w:t xml:space="preserve"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МКОУ ООШ д. Мари – </w:t>
      </w:r>
      <w:proofErr w:type="spellStart"/>
      <w:r w:rsidRPr="00D56813">
        <w:rPr>
          <w:sz w:val="28"/>
          <w:szCs w:val="28"/>
        </w:rPr>
        <w:t>Ошаево</w:t>
      </w:r>
      <w:proofErr w:type="spellEnd"/>
      <w:r w:rsidRPr="00D56813">
        <w:rPr>
          <w:sz w:val="28"/>
          <w:szCs w:val="28"/>
        </w:rPr>
        <w:t xml:space="preserve"> </w:t>
      </w:r>
      <w:proofErr w:type="spellStart"/>
      <w:r w:rsidRPr="00D56813">
        <w:rPr>
          <w:sz w:val="28"/>
          <w:szCs w:val="28"/>
        </w:rPr>
        <w:t>Пижанского</w:t>
      </w:r>
      <w:proofErr w:type="spellEnd"/>
      <w:r w:rsidRPr="00D56813">
        <w:rPr>
          <w:sz w:val="28"/>
          <w:szCs w:val="28"/>
        </w:rPr>
        <w:t xml:space="preserve"> муниципального округа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 xml:space="preserve"> (далее - Учреждение) с правоохранительными органами.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1.3.</w:t>
      </w:r>
      <w:r w:rsidRPr="00D56813">
        <w:rPr>
          <w:sz w:val="28"/>
          <w:szCs w:val="28"/>
        </w:rPr>
        <w:tab/>
        <w:t>Условия настоящего Положения, определяющие порядок взаимодействия Учреждения с одной стороны и правоохранительных органов с другой стороны, распространяются на всех работников Учреждение.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  <w:r w:rsidRPr="00D56813">
        <w:rPr>
          <w:b/>
          <w:sz w:val="28"/>
          <w:szCs w:val="28"/>
        </w:rPr>
        <w:t>2. Основные функции, цели и задачи</w:t>
      </w: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2.1. Основной функцией является организация взаимодействия Учреждения с Правоохранительными органами по вопросам организации охраны общественного порядка и безопасности работников, профилактики правонарушений и преступлений, организация деятельности в Учреждении по исполнению административного законодательства.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 xml:space="preserve">2.2. Основной целью настоящего Положения является содействие обеспечению законности, правопорядка, охраны прав и свобод граждан </w:t>
      </w:r>
      <w:proofErr w:type="gramStart"/>
      <w:r w:rsidRPr="00D56813">
        <w:rPr>
          <w:sz w:val="28"/>
          <w:szCs w:val="28"/>
        </w:rPr>
        <w:t>–р</w:t>
      </w:r>
      <w:proofErr w:type="gramEnd"/>
      <w:r w:rsidRPr="00D56813">
        <w:rPr>
          <w:sz w:val="28"/>
          <w:szCs w:val="28"/>
        </w:rPr>
        <w:t>аботников Учреждения.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2.3. Основными задачами являются: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- Осуществление профилактики противодействия коррупции в Учреждении и обеспечение охраны общественного порядка путём организации взаимодействия с Правоохранительными органами;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 xml:space="preserve">- Определение порядка взаимодействия с Правоохранительными органами по выявлению, пресечению, раскрытию и своевременному </w:t>
      </w:r>
      <w:r w:rsidRPr="00D56813">
        <w:rPr>
          <w:sz w:val="28"/>
          <w:szCs w:val="28"/>
        </w:rPr>
        <w:lastRenderedPageBreak/>
        <w:t xml:space="preserve">реагированию на факты коррупционной деятельности, по минимизации и  (или) ликвидации последствий коррупционных правонарушений. 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  <w:r w:rsidRPr="00D56813">
        <w:rPr>
          <w:b/>
          <w:sz w:val="28"/>
          <w:szCs w:val="28"/>
        </w:rPr>
        <w:t>3.</w:t>
      </w:r>
      <w:r w:rsidRPr="00D56813">
        <w:rPr>
          <w:b/>
          <w:sz w:val="28"/>
          <w:szCs w:val="28"/>
        </w:rPr>
        <w:tab/>
        <w:t>Термины и определения</w:t>
      </w: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 xml:space="preserve">3.1. </w:t>
      </w:r>
      <w:proofErr w:type="gramStart"/>
      <w:r w:rsidRPr="00D56813">
        <w:rPr>
          <w:sz w:val="28"/>
          <w:szCs w:val="28"/>
        </w:rPr>
        <w:t>Коррупция – злоупотребление служебным положением, дача взятки, получения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D56813"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3.2.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организацией и физических лиц в пределах их полномочий.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3.3. 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 xml:space="preserve">3.4. </w:t>
      </w:r>
      <w:proofErr w:type="gramStart"/>
      <w:r w:rsidRPr="00D56813">
        <w:rPr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совершенные действий (бездействие) входят в служебные полномочия должностного лица либо если оно в силу должностного положения может способствовать  таким действиям (бездействиям), а равно за</w:t>
      </w:r>
      <w:proofErr w:type="gramEnd"/>
      <w:r w:rsidRPr="00D56813">
        <w:rPr>
          <w:sz w:val="28"/>
          <w:szCs w:val="28"/>
        </w:rPr>
        <w:t xml:space="preserve"> общее покровительство или попустительство на службе.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3.5. 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3.6. Личная заинтересованность работника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  <w:r w:rsidRPr="00D56813">
        <w:rPr>
          <w:b/>
          <w:sz w:val="28"/>
          <w:szCs w:val="28"/>
        </w:rPr>
        <w:lastRenderedPageBreak/>
        <w:t>4.</w:t>
      </w:r>
      <w:r w:rsidRPr="00D56813">
        <w:rPr>
          <w:b/>
          <w:sz w:val="28"/>
          <w:szCs w:val="28"/>
        </w:rPr>
        <w:tab/>
        <w:t>Сотрудничество и порядок обращения Учреждения</w:t>
      </w:r>
      <w:r w:rsidRPr="00D56813">
        <w:rPr>
          <w:sz w:val="28"/>
          <w:szCs w:val="28"/>
        </w:rPr>
        <w:t xml:space="preserve"> </w:t>
      </w:r>
      <w:r w:rsidRPr="00D56813">
        <w:rPr>
          <w:b/>
          <w:sz w:val="28"/>
          <w:szCs w:val="28"/>
        </w:rPr>
        <w:t>в правоохранительные органы</w:t>
      </w: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 xml:space="preserve">4.1.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D56813">
        <w:rPr>
          <w:sz w:val="28"/>
          <w:szCs w:val="28"/>
        </w:rPr>
        <w:t>Учреждения</w:t>
      </w:r>
      <w:proofErr w:type="gramEnd"/>
      <w:r w:rsidRPr="00D56813">
        <w:rPr>
          <w:sz w:val="28"/>
          <w:szCs w:val="28"/>
        </w:rPr>
        <w:t xml:space="preserve"> декларируемым антикоррупционным стандартам поведения. Данное сотрудничество может осуществляться в различных формах: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Учреждению, может быть закреплена за лицами, ответственными за предупреждение и противодействие коррупции в Учреждении;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proofErr w:type="gramStart"/>
      <w:r w:rsidRPr="00D56813">
        <w:rPr>
          <w:sz w:val="28"/>
          <w:szCs w:val="28"/>
        </w:rPr>
        <w:t>- Учреждение следует принять на себя обязательство воздерживаться от каких-либо санкций в отношении своих работников,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4.2. Сотрудничество с  Правоохранительными органами также может проявляться в форме: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- оказания содействия уполномоченным представителям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4.3. Руководству Учреждения и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4.4. Руководство Учреждения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 xml:space="preserve">4.5. Все письменные обращения (это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органами) к представителям Правоохранительных органов, готовятся инициаторами обращений – работниками Учреждения, предоставляются на согласование руководителю </w:t>
      </w:r>
      <w:r w:rsidRPr="00D56813">
        <w:rPr>
          <w:sz w:val="28"/>
          <w:szCs w:val="28"/>
        </w:rPr>
        <w:lastRenderedPageBreak/>
        <w:t>Учреждения, без визы Руководителя Учреждения письменные обращения не допускаются.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4.6. К устным обращениям (это обращение, поступающие во время личного приема руководителя Учреждения или работника Учреждения в Правоохранительных органах) Учреждения в Правоохранительные органы предъявляются следующие требования: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-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-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-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4.7. Ответственные за антикоррупционную деятельность Учреждения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  <w:r w:rsidRPr="00D56813">
        <w:rPr>
          <w:b/>
          <w:sz w:val="28"/>
          <w:szCs w:val="28"/>
        </w:rPr>
        <w:t>5.</w:t>
      </w:r>
      <w:r w:rsidRPr="00D56813">
        <w:rPr>
          <w:b/>
          <w:sz w:val="28"/>
          <w:szCs w:val="28"/>
        </w:rPr>
        <w:tab/>
        <w:t>Сотрудничество и порядок обращения для сотрудников Учреждения</w:t>
      </w: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5.1.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5.2. В дежурной части Правоохранительных органов,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5.3.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lastRenderedPageBreak/>
        <w:t>5.4.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5.5.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5.6. В случае отсутствия реагирования на Ваши обращения в правоохранительные органы вы можете обратиться с жалобой в Генеральную прокуратуру Российской Федерации.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  <w:r w:rsidRPr="00D56813">
        <w:rPr>
          <w:b/>
          <w:sz w:val="28"/>
          <w:szCs w:val="28"/>
        </w:rPr>
        <w:t>6.</w:t>
      </w:r>
      <w:r w:rsidRPr="00D56813">
        <w:rPr>
          <w:b/>
          <w:sz w:val="28"/>
          <w:szCs w:val="28"/>
        </w:rPr>
        <w:tab/>
        <w:t>Обязанности</w:t>
      </w: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6.1. Ответственные за антикоррупционную деятельность, или лицо, курирующее вопросы взаимодействия с Правоохранительными органами, несут персональную ответственность за эффективность осуществления соответствующего взаимодействия.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 xml:space="preserve">6.2. </w:t>
      </w:r>
      <w:proofErr w:type="gramStart"/>
      <w:r w:rsidRPr="00D56813">
        <w:rPr>
          <w:sz w:val="28"/>
          <w:szCs w:val="28"/>
        </w:rPr>
        <w:t>Ответственные</w:t>
      </w:r>
      <w:proofErr w:type="gramEnd"/>
      <w:r w:rsidRPr="00D56813">
        <w:rPr>
          <w:sz w:val="28"/>
          <w:szCs w:val="28"/>
        </w:rPr>
        <w:t xml:space="preserve"> за антикоррупционную деятельность: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- планирует и организует встречи Учреждения с правоохранительными органами;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- разрабатывает и осуществляет мероприятия, направленные на предупреждение правонарушений, выявление причин и условий, способствующих их совершенствованию;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- привлекать общественность к работе по проведению профилактических мероприятий по предупреждению и пресечению коррупционных правонарушений;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- рассматривают жалобы и заявления участников образовательного процесса</w:t>
      </w:r>
      <w:r w:rsidRPr="00D56813">
        <w:rPr>
          <w:color w:val="00B0F0"/>
          <w:sz w:val="28"/>
          <w:szCs w:val="28"/>
        </w:rPr>
        <w:t xml:space="preserve"> </w:t>
      </w:r>
      <w:r w:rsidRPr="00D56813">
        <w:rPr>
          <w:sz w:val="28"/>
          <w:szCs w:val="28"/>
        </w:rPr>
        <w:t>по вопросам предотвращения и урегулированию конфликта интересов, обобщать и анализировать поступающую информацию;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t>- соблюдать установленный порядок работы со сведениями, ставшими известными в связи с исполнением должностных обязанностей, затрагивающим частную жизнь, честь и достоинство граждан.</w:t>
      </w: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  <w:r w:rsidRPr="00D56813">
        <w:rPr>
          <w:b/>
          <w:sz w:val="28"/>
          <w:szCs w:val="28"/>
        </w:rPr>
        <w:t>7.</w:t>
      </w:r>
      <w:r w:rsidRPr="00D56813">
        <w:rPr>
          <w:b/>
          <w:sz w:val="28"/>
          <w:szCs w:val="28"/>
        </w:rPr>
        <w:tab/>
        <w:t>Ответственность</w:t>
      </w:r>
    </w:p>
    <w:p w:rsidR="00D56813" w:rsidRPr="00D56813" w:rsidRDefault="00D56813" w:rsidP="00D56813">
      <w:pPr>
        <w:jc w:val="center"/>
        <w:rPr>
          <w:b/>
          <w:sz w:val="28"/>
          <w:szCs w:val="28"/>
        </w:rPr>
      </w:pPr>
    </w:p>
    <w:p w:rsidR="00D56813" w:rsidRPr="00D56813" w:rsidRDefault="00D56813" w:rsidP="00D56813">
      <w:pPr>
        <w:ind w:firstLine="709"/>
        <w:jc w:val="both"/>
        <w:rPr>
          <w:sz w:val="28"/>
          <w:szCs w:val="28"/>
        </w:rPr>
      </w:pPr>
      <w:r w:rsidRPr="00D56813">
        <w:rPr>
          <w:sz w:val="28"/>
          <w:szCs w:val="28"/>
        </w:rPr>
        <w:lastRenderedPageBreak/>
        <w:t>7.1.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D56813" w:rsidRPr="00D56813" w:rsidRDefault="00D56813" w:rsidP="00D56813">
      <w:pPr>
        <w:jc w:val="both"/>
        <w:rPr>
          <w:sz w:val="28"/>
          <w:szCs w:val="28"/>
        </w:rPr>
      </w:pPr>
    </w:p>
    <w:p w:rsidR="00D56813" w:rsidRPr="00D56813" w:rsidRDefault="00D56813" w:rsidP="00D56813">
      <w:pPr>
        <w:widowControl w:val="0"/>
        <w:tabs>
          <w:tab w:val="left" w:pos="5103"/>
        </w:tabs>
        <w:autoSpaceDE w:val="0"/>
        <w:autoSpaceDN w:val="0"/>
        <w:rPr>
          <w:sz w:val="28"/>
          <w:szCs w:val="28"/>
        </w:rPr>
      </w:pPr>
    </w:p>
    <w:p w:rsidR="00D56813" w:rsidRPr="00D56813" w:rsidRDefault="00D56813" w:rsidP="00D56813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2007A9" w:rsidRDefault="002007A9">
      <w:bookmarkStart w:id="0" w:name="_GoBack"/>
      <w:bookmarkEnd w:id="0"/>
    </w:p>
    <w:sectPr w:rsidR="0020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DF"/>
    <w:rsid w:val="001E25C1"/>
    <w:rsid w:val="002007A9"/>
    <w:rsid w:val="008F34DF"/>
    <w:rsid w:val="00D5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9759</Characters>
  <Application>Microsoft Office Word</Application>
  <DocSecurity>0</DocSecurity>
  <Lines>81</Lines>
  <Paragraphs>22</Paragraphs>
  <ScaleCrop>false</ScaleCrop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2022-11-23T09:11:00Z</dcterms:created>
  <dcterms:modified xsi:type="dcterms:W3CDTF">2022-11-23T09:12:00Z</dcterms:modified>
</cp:coreProperties>
</file>